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922" w:rsidRDefault="00DD3922" w:rsidP="00DD3922">
      <w:pPr>
        <w:tabs>
          <w:tab w:val="left" w:pos="8070"/>
        </w:tabs>
        <w:spacing w:line="276" w:lineRule="auto"/>
        <w:jc w:val="center"/>
        <w:rPr>
          <w:b/>
          <w:sz w:val="20"/>
          <w:szCs w:val="20"/>
        </w:rPr>
      </w:pPr>
    </w:p>
    <w:p w:rsidR="00DD3922" w:rsidRDefault="00DD3922" w:rsidP="00DD3922">
      <w:pPr>
        <w:tabs>
          <w:tab w:val="left" w:pos="8070"/>
        </w:tabs>
        <w:spacing w:line="276" w:lineRule="auto"/>
        <w:jc w:val="center"/>
        <w:rPr>
          <w:b/>
          <w:sz w:val="20"/>
          <w:szCs w:val="20"/>
        </w:rPr>
      </w:pPr>
    </w:p>
    <w:p w:rsidR="00DD3922" w:rsidRPr="00EB6ACA" w:rsidRDefault="00DD3922" w:rsidP="00DD3922">
      <w:pPr>
        <w:tabs>
          <w:tab w:val="left" w:pos="8070"/>
        </w:tabs>
        <w:spacing w:line="276" w:lineRule="auto"/>
        <w:jc w:val="center"/>
        <w:rPr>
          <w:b/>
          <w:sz w:val="20"/>
          <w:szCs w:val="20"/>
        </w:rPr>
      </w:pPr>
      <w:r w:rsidRPr="00EB6ACA">
        <w:rPr>
          <w:b/>
          <w:sz w:val="20"/>
          <w:szCs w:val="20"/>
        </w:rPr>
        <w:t>ABU DHABI TOURISM &amp; CULTURE AUTHORITY REFRESHES CORPORATE IDENTITY</w:t>
      </w:r>
    </w:p>
    <w:p w:rsidR="00DD3922" w:rsidRPr="00EB6ACA" w:rsidRDefault="00DD3922" w:rsidP="00DD3922">
      <w:pPr>
        <w:tabs>
          <w:tab w:val="left" w:pos="8070"/>
        </w:tabs>
        <w:spacing w:line="276" w:lineRule="auto"/>
        <w:jc w:val="center"/>
        <w:rPr>
          <w:b/>
          <w:sz w:val="20"/>
          <w:szCs w:val="20"/>
        </w:rPr>
      </w:pPr>
      <w:r w:rsidRPr="00EB6ACA">
        <w:rPr>
          <w:b/>
          <w:sz w:val="20"/>
          <w:szCs w:val="20"/>
        </w:rPr>
        <w:t>NEW BRAND REFLECTS RE-ENERGISED ORGANISATION’S GROWTH &amp; DIVERSITY</w:t>
      </w:r>
    </w:p>
    <w:p w:rsidR="00DD3922" w:rsidRDefault="00DD3922" w:rsidP="00DD3922">
      <w:pPr>
        <w:spacing w:line="276" w:lineRule="auto"/>
        <w:rPr>
          <w:b/>
          <w:bCs/>
          <w:i/>
          <w:iCs/>
        </w:rPr>
      </w:pPr>
    </w:p>
    <w:p w:rsidR="00DD3922" w:rsidRPr="00865C3A" w:rsidRDefault="00DD3922" w:rsidP="00DD3922">
      <w:pPr>
        <w:spacing w:line="276" w:lineRule="auto"/>
        <w:rPr>
          <w:rFonts w:ascii="Calibri" w:hAnsi="Calibri"/>
          <w:szCs w:val="21"/>
          <w:lang w:val="en-US"/>
        </w:rPr>
      </w:pPr>
      <w:r w:rsidRPr="00EB6ACA">
        <w:rPr>
          <w:b/>
          <w:bCs/>
          <w:i/>
          <w:iCs/>
        </w:rPr>
        <w:t xml:space="preserve">Abu Dhabi U.A.E. </w:t>
      </w:r>
      <w:r>
        <w:rPr>
          <w:b/>
          <w:bCs/>
          <w:i/>
          <w:iCs/>
        </w:rPr>
        <w:t>30</w:t>
      </w:r>
      <w:r w:rsidRPr="00EB6ACA">
        <w:rPr>
          <w:b/>
          <w:bCs/>
          <w:i/>
          <w:iCs/>
        </w:rPr>
        <w:t xml:space="preserve"> October, 2016</w:t>
      </w:r>
      <w:r w:rsidRPr="0077308F">
        <w:rPr>
          <w:b/>
          <w:bCs/>
          <w:i/>
          <w:iCs/>
        </w:rPr>
        <w:t>:</w:t>
      </w:r>
      <w:r w:rsidRPr="0077308F">
        <w:t xml:space="preserve"> Abu Dhabi Tourism &amp; Culture Authority (TCA Abu Dhabi) has </w:t>
      </w:r>
      <w:r w:rsidRPr="0077308F">
        <w:rPr>
          <w:rFonts w:ascii="Calibri" w:hAnsi="Calibri"/>
          <w:szCs w:val="21"/>
          <w:lang w:val="en-US"/>
        </w:rPr>
        <w:t>launched a refreshed corporate identity to better reflect its diverse mandate and re-</w:t>
      </w:r>
      <w:proofErr w:type="spellStart"/>
      <w:r w:rsidRPr="0077308F">
        <w:rPr>
          <w:rFonts w:ascii="Calibri" w:hAnsi="Calibri"/>
          <w:szCs w:val="21"/>
          <w:lang w:val="en-US"/>
        </w:rPr>
        <w:t>energised</w:t>
      </w:r>
      <w:proofErr w:type="spellEnd"/>
      <w:r w:rsidRPr="0077308F">
        <w:rPr>
          <w:rFonts w:ascii="Calibri" w:hAnsi="Calibri"/>
          <w:szCs w:val="21"/>
          <w:lang w:val="en-US"/>
        </w:rPr>
        <w:t xml:space="preserve"> approach to staying relevant in changing times and marketplaces, and lead the Emirate to deliver a distinctive experience for visitors and the</w:t>
      </w:r>
      <w:bookmarkStart w:id="0" w:name="_GoBack"/>
      <w:bookmarkEnd w:id="0"/>
      <w:r w:rsidRPr="0077308F">
        <w:rPr>
          <w:rFonts w:ascii="Calibri" w:hAnsi="Calibri"/>
          <w:szCs w:val="21"/>
          <w:lang w:val="en-US"/>
        </w:rPr>
        <w:t xml:space="preserve"> community aligned with Abu Dhabi’s 2030 vision.</w:t>
      </w:r>
    </w:p>
    <w:p w:rsidR="00DD3922" w:rsidRPr="00865C3A" w:rsidRDefault="00DD3922" w:rsidP="00DD3922">
      <w:pPr>
        <w:spacing w:line="276" w:lineRule="auto"/>
        <w:rPr>
          <w:rFonts w:ascii="Calibri" w:hAnsi="Calibri"/>
          <w:szCs w:val="21"/>
          <w:lang w:val="en-US"/>
        </w:rPr>
      </w:pPr>
      <w:r w:rsidRPr="00865C3A">
        <w:rPr>
          <w:rFonts w:ascii="Calibri" w:hAnsi="Calibri"/>
          <w:szCs w:val="21"/>
          <w:lang w:val="en-US"/>
        </w:rPr>
        <w:t>The evolved identity carries the Abu Dhabi brand icon and prominent word descriptor, and reinforces TCA Abu Dhabi’s Arab roots with complementary geometric Arabic design elements.</w:t>
      </w:r>
    </w:p>
    <w:p w:rsidR="00DD3922" w:rsidRPr="00EB6ACA" w:rsidRDefault="00DD3922" w:rsidP="00DD3922">
      <w:pPr>
        <w:pStyle w:val="PlainText"/>
        <w:bidi w:val="0"/>
        <w:spacing w:line="276" w:lineRule="auto"/>
        <w:rPr>
          <w:rtl/>
        </w:rPr>
      </w:pPr>
      <w:r w:rsidRPr="00EB6ACA">
        <w:t xml:space="preserve">According to His Excellency Mohamed </w:t>
      </w:r>
      <w:proofErr w:type="spellStart"/>
      <w:r w:rsidRPr="00EB6ACA">
        <w:t>Khalifa</w:t>
      </w:r>
      <w:proofErr w:type="spellEnd"/>
      <w:r w:rsidRPr="00EB6ACA">
        <w:t xml:space="preserve"> Al Mubarak, Chairman of TCA Abu Dhabi: “Elements of our previous ‘holding’ identity have been incorporated into the refreshed brand as a reassurance of stability with the redesign </w:t>
      </w:r>
      <w:proofErr w:type="spellStart"/>
      <w:r w:rsidRPr="00EB6ACA">
        <w:t>signalling</w:t>
      </w:r>
      <w:proofErr w:type="spellEnd"/>
      <w:r w:rsidRPr="00EB6ACA">
        <w:t xml:space="preserve"> in a new exciting era for the Authority. The refresh is aimed at clearly expressing the authority’s role while paying tribute to its heritage, and to better engage people for a vibrant future. This is a first step in up-scaling the positioning of the Authority, preparing it to address challenges and deliver positive results for all involved in the </w:t>
      </w:r>
      <w:r>
        <w:t>e</w:t>
      </w:r>
      <w:r w:rsidRPr="00EB6ACA">
        <w:t>mirate</w:t>
      </w:r>
      <w:r>
        <w:t>’</w:t>
      </w:r>
      <w:r w:rsidRPr="00EB6ACA">
        <w:t>s interlinked culture and tourism sectors.”</w:t>
      </w:r>
    </w:p>
    <w:p w:rsidR="00DD3922" w:rsidRPr="00EB6ACA" w:rsidRDefault="00DD3922" w:rsidP="00DD3922">
      <w:pPr>
        <w:pStyle w:val="PlainText"/>
        <w:bidi w:val="0"/>
        <w:spacing w:line="276" w:lineRule="auto"/>
      </w:pPr>
    </w:p>
    <w:p w:rsidR="00DD3922" w:rsidRPr="00EB6ACA" w:rsidRDefault="00DD3922" w:rsidP="00DD3922">
      <w:pPr>
        <w:pStyle w:val="PlainText"/>
        <w:bidi w:val="0"/>
        <w:spacing w:line="276" w:lineRule="auto"/>
        <w:rPr>
          <w:rtl/>
        </w:rPr>
      </w:pPr>
      <w:r w:rsidRPr="00EB6ACA">
        <w:t>The refreshed brand’s Tone of Voice was designed to be inspirational, authentic and authoritative. It also aims to reflect the Authority’s core business goal to create an infrastructure to support and nurture Abu Dhabi’s sustainable tourism industry; to promote and preserve the Emirates’ distinctive heritage and culture; to attract visitors and investment; and to enrich the lives of residents by transforming Abu Dhabi into a world-class destination. </w:t>
      </w:r>
    </w:p>
    <w:p w:rsidR="00DD3922" w:rsidRPr="00EB6ACA" w:rsidRDefault="00DD3922" w:rsidP="00DD3922">
      <w:pPr>
        <w:pStyle w:val="PlainText"/>
        <w:bidi w:val="0"/>
        <w:spacing w:line="276" w:lineRule="auto"/>
      </w:pPr>
    </w:p>
    <w:p w:rsidR="00DD3922" w:rsidRPr="00EB6ACA" w:rsidRDefault="00DD3922" w:rsidP="00DD3922">
      <w:pPr>
        <w:pStyle w:val="PlainText"/>
        <w:bidi w:val="0"/>
        <w:spacing w:line="276" w:lineRule="auto"/>
        <w:rPr>
          <w:rtl/>
        </w:rPr>
      </w:pPr>
      <w:r w:rsidRPr="00EB6ACA">
        <w:t xml:space="preserve">“The brand is a reflection of quality and an extension of our core values – respect, excellence, integrity, transparency, leadership, innovation and teamwork,” said Al Mubarak. “We want the </w:t>
      </w:r>
      <w:proofErr w:type="spellStart"/>
      <w:r w:rsidRPr="00EB6ACA">
        <w:t>organisation</w:t>
      </w:r>
      <w:proofErr w:type="spellEnd"/>
      <w:r w:rsidRPr="00EB6ACA">
        <w:t xml:space="preserve"> to be resolutely positioned as one which delivers high industry standards, develops expertise, expands industry knowledge and sets new benchmarks of success.” </w:t>
      </w:r>
    </w:p>
    <w:p w:rsidR="00DD3922" w:rsidRPr="00EB6ACA" w:rsidRDefault="00DD3922" w:rsidP="00DD3922">
      <w:pPr>
        <w:pStyle w:val="PlainText"/>
        <w:bidi w:val="0"/>
        <w:spacing w:line="276" w:lineRule="auto"/>
      </w:pPr>
    </w:p>
    <w:p w:rsidR="00DD3922" w:rsidRPr="00EB6ACA" w:rsidRDefault="00DD3922" w:rsidP="00DD3922">
      <w:pPr>
        <w:pStyle w:val="PlainText"/>
        <w:bidi w:val="0"/>
        <w:spacing w:line="276" w:lineRule="auto"/>
        <w:rPr>
          <w:rtl/>
        </w:rPr>
      </w:pPr>
      <w:r w:rsidRPr="00EB6ACA">
        <w:t xml:space="preserve">The transformed corporate brand shares visual elements with the Authority’s destination </w:t>
      </w:r>
      <w:r>
        <w:t>logo</w:t>
      </w:r>
      <w:r w:rsidRPr="00EB6ACA">
        <w:t xml:space="preserve">, which has always used the words Abu Dhabi for precise location positioning. </w:t>
      </w:r>
      <w:r>
        <w:t>T</w:t>
      </w:r>
      <w:r w:rsidRPr="00EB6ACA">
        <w:t xml:space="preserve">he use of the word descriptor in the new corporate </w:t>
      </w:r>
      <w:proofErr w:type="spellStart"/>
      <w:r>
        <w:t>brandmark</w:t>
      </w:r>
      <w:proofErr w:type="spellEnd"/>
      <w:r w:rsidRPr="00EB6ACA">
        <w:t xml:space="preserve"> creates a natural and instantly </w:t>
      </w:r>
      <w:proofErr w:type="spellStart"/>
      <w:r w:rsidRPr="00EB6ACA">
        <w:t>recognisable</w:t>
      </w:r>
      <w:proofErr w:type="spellEnd"/>
      <w:r w:rsidRPr="00EB6ACA">
        <w:t xml:space="preserve"> association between the destination and the Authority. </w:t>
      </w:r>
    </w:p>
    <w:p w:rsidR="00DD3922" w:rsidRPr="00EB6ACA" w:rsidRDefault="00DD3922" w:rsidP="00DD3922">
      <w:pPr>
        <w:pStyle w:val="PlainText"/>
        <w:bidi w:val="0"/>
        <w:spacing w:line="276" w:lineRule="auto"/>
      </w:pPr>
    </w:p>
    <w:p w:rsidR="00DD3922" w:rsidRPr="00EB6ACA" w:rsidRDefault="00DD3922" w:rsidP="00DD3922">
      <w:pPr>
        <w:pStyle w:val="PlainText"/>
        <w:bidi w:val="0"/>
        <w:spacing w:line="276" w:lineRule="auto"/>
        <w:rPr>
          <w:rtl/>
        </w:rPr>
      </w:pPr>
      <w:r w:rsidRPr="00EB6ACA">
        <w:t xml:space="preserve">“It’s a recognition that reinforces the Authority’s role in the Abu Dhabi Plan of delivering an original and attractive tourism destination with a range of development </w:t>
      </w:r>
      <w:proofErr w:type="spellStart"/>
      <w:r w:rsidRPr="00EB6ACA">
        <w:t>programmes</w:t>
      </w:r>
      <w:proofErr w:type="spellEnd"/>
      <w:r w:rsidRPr="00EB6ACA">
        <w:t xml:space="preserve"> across culture, retail, business, events and festivals,” added Al Mubarak.</w:t>
      </w:r>
    </w:p>
    <w:p w:rsidR="00DD3922" w:rsidRPr="00EB6ACA" w:rsidRDefault="00DD3922" w:rsidP="00DD3922">
      <w:pPr>
        <w:pStyle w:val="PlainText"/>
        <w:bidi w:val="0"/>
        <w:spacing w:line="276" w:lineRule="auto"/>
      </w:pPr>
    </w:p>
    <w:p w:rsidR="00DD3922" w:rsidRDefault="00DD3922" w:rsidP="00DD3922">
      <w:r w:rsidRPr="00EB6ACA">
        <w:t xml:space="preserve">TCA Abu Dhabi wants its refreshed brand to inspire all who work for it and with it to aim to create a destination with a clear vision of hospitality and aspiration, showing potential visitors a place that is desirable and full of inspiring experiences. The Authority’s staff and stakeholders are urged to embrace the essence of authenticity in helping to conserve and preserve the </w:t>
      </w:r>
      <w:r>
        <w:t>e</w:t>
      </w:r>
      <w:r w:rsidRPr="00EB6ACA">
        <w:t>mirate</w:t>
      </w:r>
      <w:r>
        <w:t>’</w:t>
      </w:r>
      <w:r w:rsidRPr="00EB6ACA">
        <w:t>s culture, heritage and traditions.</w:t>
      </w:r>
    </w:p>
    <w:p w:rsidR="00DD3922" w:rsidRDefault="00DD3922" w:rsidP="00DD3922"/>
    <w:p w:rsidR="00DD3922" w:rsidRDefault="00DD3922" w:rsidP="00DD3922">
      <w:pPr>
        <w:spacing w:line="360" w:lineRule="auto"/>
        <w:jc w:val="center"/>
        <w:rPr>
          <w:rFonts w:ascii="Arial" w:hAnsi="Arial" w:cs="Arial"/>
        </w:rPr>
      </w:pPr>
      <w:r>
        <w:rPr>
          <w:rFonts w:ascii="Arial" w:hAnsi="Arial" w:cs="Arial"/>
        </w:rPr>
        <w:t>-</w:t>
      </w:r>
      <w:r>
        <w:rPr>
          <w:rFonts w:ascii="Arial" w:hAnsi="Arial" w:cs="Arial"/>
          <w:b/>
          <w:bCs/>
        </w:rPr>
        <w:t>End</w:t>
      </w:r>
      <w:r>
        <w:rPr>
          <w:rFonts w:ascii="Arial" w:hAnsi="Arial" w:cs="Arial"/>
        </w:rPr>
        <w:t>-</w:t>
      </w:r>
    </w:p>
    <w:p w:rsidR="00DD3922" w:rsidRDefault="00DD3922" w:rsidP="00DD3922">
      <w:pPr>
        <w:autoSpaceDE w:val="0"/>
        <w:autoSpaceDN w:val="0"/>
        <w:spacing w:line="240" w:lineRule="auto"/>
        <w:jc w:val="both"/>
        <w:rPr>
          <w:rFonts w:ascii="Arial" w:hAnsi="Arial" w:cs="Arial"/>
          <w:b/>
          <w:bCs/>
          <w:sz w:val="20"/>
          <w:szCs w:val="20"/>
        </w:rPr>
      </w:pPr>
    </w:p>
    <w:p w:rsidR="00DD3922" w:rsidRDefault="00DD3922" w:rsidP="00DD3922">
      <w:pPr>
        <w:autoSpaceDE w:val="0"/>
        <w:autoSpaceDN w:val="0"/>
        <w:spacing w:line="240" w:lineRule="auto"/>
        <w:jc w:val="both"/>
        <w:rPr>
          <w:rFonts w:ascii="Arial" w:hAnsi="Arial" w:cs="Arial"/>
          <w:sz w:val="20"/>
          <w:szCs w:val="20"/>
        </w:rPr>
      </w:pPr>
    </w:p>
    <w:p w:rsidR="00DD3922" w:rsidRDefault="00DD3922" w:rsidP="00DD3922">
      <w:pPr>
        <w:spacing w:line="240" w:lineRule="auto"/>
        <w:rPr>
          <w:rFonts w:ascii="Arial" w:eastAsiaTheme="minorEastAsia" w:hAnsi="Arial" w:cs="Arial"/>
          <w:sz w:val="20"/>
          <w:szCs w:val="20"/>
        </w:rPr>
      </w:pPr>
      <w:r>
        <w:rPr>
          <w:rFonts w:ascii="Arial" w:eastAsiaTheme="minorEastAsia" w:hAnsi="Arial" w:cs="Arial"/>
          <w:b/>
          <w:bCs/>
          <w:sz w:val="20"/>
          <w:szCs w:val="20"/>
        </w:rPr>
        <w:t>About Abu Dhabi Culture and Tourism Authority</w:t>
      </w:r>
      <w:r>
        <w:rPr>
          <w:rFonts w:ascii="Arial" w:eastAsiaTheme="minorEastAsia" w:hAnsi="Arial" w:cs="Arial"/>
          <w:sz w:val="20"/>
          <w:szCs w:val="20"/>
        </w:rPr>
        <w:br/>
      </w:r>
    </w:p>
    <w:p w:rsidR="00DD3922" w:rsidRDefault="00DD3922" w:rsidP="00DD3922">
      <w:pPr>
        <w:spacing w:line="240" w:lineRule="auto"/>
        <w:rPr>
          <w:rFonts w:ascii="Arial" w:eastAsiaTheme="minorEastAsia" w:hAnsi="Arial" w:cs="Arial"/>
          <w:sz w:val="20"/>
          <w:szCs w:val="20"/>
        </w:rPr>
      </w:pPr>
      <w:r>
        <w:rPr>
          <w:rFonts w:ascii="Arial" w:eastAsiaTheme="minorEastAsia" w:hAnsi="Arial" w:cs="Arial"/>
          <w:sz w:val="20"/>
          <w:szCs w:val="20"/>
        </w:rPr>
        <w:t xml:space="preserve">Abu Dhabi Tourism &amp; Culture Authority conserves and promotes the heritage and culture of Abu Dhabi emirate and leverages them in the development of a world-class, sustainable destination of distinction which enriches the lives of visitors and residents alike. The authority manages the emirate’s tourism sector and markets the destination internationally through a wide range of activities aimed at attracting visitors and investment. Its policies, plans and programmes relate to the preservation of heritage and culture, including protecting archaeological and historical sites and to developing museums, including the Louvre Abu Dhabi, </w:t>
      </w:r>
      <w:proofErr w:type="spellStart"/>
      <w:r>
        <w:rPr>
          <w:rFonts w:ascii="Arial" w:eastAsiaTheme="minorEastAsia" w:hAnsi="Arial" w:cs="Arial"/>
          <w:sz w:val="20"/>
          <w:szCs w:val="20"/>
        </w:rPr>
        <w:t>Zayed</w:t>
      </w:r>
      <w:proofErr w:type="spellEnd"/>
      <w:r>
        <w:rPr>
          <w:rFonts w:ascii="Arial" w:eastAsiaTheme="minorEastAsia" w:hAnsi="Arial" w:cs="Arial"/>
          <w:sz w:val="20"/>
          <w:szCs w:val="20"/>
        </w:rPr>
        <w:t xml:space="preserve"> National Museum and Guggenheim Abu Dhabi. The authority supports intellectual and artistic activities and cultural events to nurture a rich cultural environment and honour the emirate’s heritage. A key authority role is to create synergy in the destination’s development through close co-ordination with its wide-ranging stakeholder base.</w:t>
      </w:r>
    </w:p>
    <w:p w:rsidR="00F25878" w:rsidRPr="004F7563" w:rsidRDefault="00F25878" w:rsidP="0047296E"/>
    <w:sectPr w:rsidR="00F25878" w:rsidRPr="004F7563" w:rsidSect="00D37F50">
      <w:headerReference w:type="default" r:id="rId8"/>
      <w:footerReference w:type="default" r:id="rId9"/>
      <w:pgSz w:w="11907" w:h="16839"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0B6" w:rsidRDefault="00EF10B6" w:rsidP="00B07939">
      <w:pPr>
        <w:spacing w:after="0" w:line="240" w:lineRule="auto"/>
      </w:pPr>
      <w:r>
        <w:separator/>
      </w:r>
    </w:p>
  </w:endnote>
  <w:endnote w:type="continuationSeparator" w:id="0">
    <w:p w:rsidR="00EF10B6" w:rsidRDefault="00EF10B6" w:rsidP="00B07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57" w:rsidRPr="008575B1" w:rsidRDefault="00B24C57" w:rsidP="008575B1">
    <w:pPr>
      <w:pStyle w:val="Footer"/>
      <w:jc w:val="center"/>
      <w:rPr>
        <w:color w:val="C1C6C8" w:themeColor="accent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0B6" w:rsidRDefault="00EF10B6" w:rsidP="00B07939">
      <w:pPr>
        <w:spacing w:after="0" w:line="240" w:lineRule="auto"/>
      </w:pPr>
      <w:r>
        <w:separator/>
      </w:r>
    </w:p>
  </w:footnote>
  <w:footnote w:type="continuationSeparator" w:id="0">
    <w:p w:rsidR="00EF10B6" w:rsidRDefault="00EF10B6" w:rsidP="00B07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452" w:rsidRDefault="00DD3922" w:rsidP="00DD3922">
    <w:pPr>
      <w:pStyle w:val="Header"/>
      <w:bidi/>
      <w:jc w:val="center"/>
    </w:pPr>
    <w:r>
      <w:rPr>
        <w:noProof/>
        <w:lang w:eastAsia="en-GB"/>
      </w:rPr>
      <w:drawing>
        <wp:inline distT="0" distB="0" distL="0" distR="0" wp14:anchorId="454871C8" wp14:editId="0741DED3">
          <wp:extent cx="1485900" cy="1485900"/>
          <wp:effectExtent l="0" t="0" r="0" b="0"/>
          <wp:docPr id="1" name="Picture 1" descr="C:\Users\ghenwa.jameel\Desktop\TCA_Vertic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enwa.jameel\Desktop\TCA_Vertic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443" cy="148544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922"/>
    <w:rsid w:val="00005D39"/>
    <w:rsid w:val="00021FDC"/>
    <w:rsid w:val="00035ECF"/>
    <w:rsid w:val="00060EED"/>
    <w:rsid w:val="000A3E47"/>
    <w:rsid w:val="000D093A"/>
    <w:rsid w:val="00132B18"/>
    <w:rsid w:val="001734F3"/>
    <w:rsid w:val="001B167E"/>
    <w:rsid w:val="001B55C5"/>
    <w:rsid w:val="001C4005"/>
    <w:rsid w:val="001D25D2"/>
    <w:rsid w:val="00233790"/>
    <w:rsid w:val="0026661E"/>
    <w:rsid w:val="002B07C6"/>
    <w:rsid w:val="002C00A9"/>
    <w:rsid w:val="002F2321"/>
    <w:rsid w:val="0035497A"/>
    <w:rsid w:val="00380690"/>
    <w:rsid w:val="003C0452"/>
    <w:rsid w:val="003E1479"/>
    <w:rsid w:val="003E6741"/>
    <w:rsid w:val="00436E39"/>
    <w:rsid w:val="00442FBB"/>
    <w:rsid w:val="0047296E"/>
    <w:rsid w:val="004A11C6"/>
    <w:rsid w:val="004F7563"/>
    <w:rsid w:val="00513171"/>
    <w:rsid w:val="00537B6A"/>
    <w:rsid w:val="00537D07"/>
    <w:rsid w:val="00542757"/>
    <w:rsid w:val="005E6A44"/>
    <w:rsid w:val="00696DBA"/>
    <w:rsid w:val="006D4E99"/>
    <w:rsid w:val="00741898"/>
    <w:rsid w:val="007541D6"/>
    <w:rsid w:val="007A7938"/>
    <w:rsid w:val="008575B1"/>
    <w:rsid w:val="008627BF"/>
    <w:rsid w:val="008A3AB3"/>
    <w:rsid w:val="009125BB"/>
    <w:rsid w:val="00915023"/>
    <w:rsid w:val="00931C0B"/>
    <w:rsid w:val="00935AD1"/>
    <w:rsid w:val="009C2766"/>
    <w:rsid w:val="009D5DD2"/>
    <w:rsid w:val="009E330A"/>
    <w:rsid w:val="00A50E41"/>
    <w:rsid w:val="00A7159A"/>
    <w:rsid w:val="00A97499"/>
    <w:rsid w:val="00AB7EBF"/>
    <w:rsid w:val="00AC18A0"/>
    <w:rsid w:val="00AE60BA"/>
    <w:rsid w:val="00B07939"/>
    <w:rsid w:val="00B23202"/>
    <w:rsid w:val="00B24C57"/>
    <w:rsid w:val="00B55E63"/>
    <w:rsid w:val="00BC7BD1"/>
    <w:rsid w:val="00C21AAE"/>
    <w:rsid w:val="00C50BFF"/>
    <w:rsid w:val="00C62773"/>
    <w:rsid w:val="00C85E58"/>
    <w:rsid w:val="00CE6ACA"/>
    <w:rsid w:val="00D14E29"/>
    <w:rsid w:val="00D37F50"/>
    <w:rsid w:val="00D45BB3"/>
    <w:rsid w:val="00D61ACB"/>
    <w:rsid w:val="00D8287A"/>
    <w:rsid w:val="00DC2C42"/>
    <w:rsid w:val="00DC4720"/>
    <w:rsid w:val="00DD3922"/>
    <w:rsid w:val="00E65031"/>
    <w:rsid w:val="00EA6D22"/>
    <w:rsid w:val="00EE1AE5"/>
    <w:rsid w:val="00EF10B6"/>
    <w:rsid w:val="00EF5C99"/>
    <w:rsid w:val="00F25878"/>
    <w:rsid w:val="00F7452C"/>
    <w:rsid w:val="00FF33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922"/>
    <w:pPr>
      <w:spacing w:after="160" w:line="259" w:lineRule="auto"/>
    </w:pPr>
  </w:style>
  <w:style w:type="paragraph" w:styleId="Heading1">
    <w:name w:val="heading 1"/>
    <w:basedOn w:val="Normal"/>
    <w:next w:val="Normal"/>
    <w:link w:val="Heading1Char"/>
    <w:uiPriority w:val="9"/>
    <w:qFormat/>
    <w:rsid w:val="003E6741"/>
    <w:pPr>
      <w:keepNext/>
      <w:keepLines/>
      <w:spacing w:before="240" w:after="220" w:line="240" w:lineRule="auto"/>
      <w:outlineLvl w:val="0"/>
    </w:pPr>
    <w:rPr>
      <w:rFonts w:asciiTheme="majorHAnsi" w:eastAsiaTheme="majorEastAsia" w:hAnsiTheme="majorHAnsi" w:cstheme="majorBidi"/>
      <w:bCs/>
      <w:color w:val="71737A" w:themeColor="accent4"/>
      <w:spacing w:val="-10"/>
      <w:kern w:val="44"/>
      <w:sz w:val="36"/>
      <w:szCs w:val="28"/>
    </w:rPr>
  </w:style>
  <w:style w:type="paragraph" w:styleId="Heading2">
    <w:name w:val="heading 2"/>
    <w:basedOn w:val="Normal"/>
    <w:next w:val="Normal"/>
    <w:link w:val="Heading2Char"/>
    <w:uiPriority w:val="9"/>
    <w:qFormat/>
    <w:rsid w:val="00DC2C42"/>
    <w:pPr>
      <w:keepNext/>
      <w:keepLines/>
      <w:spacing w:before="200" w:after="120" w:line="240" w:lineRule="auto"/>
      <w:outlineLvl w:val="1"/>
    </w:pPr>
    <w:rPr>
      <w:rFonts w:asciiTheme="majorHAnsi" w:eastAsiaTheme="majorEastAsia" w:hAnsiTheme="majorHAnsi" w:cstheme="majorBidi"/>
      <w:bCs/>
      <w:kern w:val="28"/>
      <w:sz w:val="30"/>
      <w:szCs w:val="26"/>
    </w:rPr>
  </w:style>
  <w:style w:type="paragraph" w:styleId="Heading3">
    <w:name w:val="heading 3"/>
    <w:basedOn w:val="Heading2"/>
    <w:next w:val="Normal"/>
    <w:link w:val="Heading3Char"/>
    <w:uiPriority w:val="9"/>
    <w:qFormat/>
    <w:rsid w:val="00C85E58"/>
    <w:pPr>
      <w:outlineLvl w:val="2"/>
    </w:pPr>
    <w:rPr>
      <w:b/>
      <w:bCs w:val="0"/>
      <w:sz w:val="24"/>
    </w:rPr>
  </w:style>
  <w:style w:type="paragraph" w:styleId="Heading4">
    <w:name w:val="heading 4"/>
    <w:basedOn w:val="Heading3"/>
    <w:next w:val="Normal"/>
    <w:link w:val="Heading4Char"/>
    <w:uiPriority w:val="9"/>
    <w:semiHidden/>
    <w:unhideWhenUsed/>
    <w:qFormat/>
    <w:rsid w:val="00935AD1"/>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6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E6A44"/>
    <w:pPr>
      <w:spacing w:after="0" w:line="240" w:lineRule="auto"/>
    </w:pPr>
    <w:tblPr>
      <w:tblStyleRowBandSize w:val="1"/>
      <w:tblStyleColBandSize w:val="1"/>
      <w:tblBorders>
        <w:top w:val="single" w:sz="8" w:space="0" w:color="C1C6C8" w:themeColor="accent5"/>
        <w:left w:val="single" w:sz="8" w:space="0" w:color="C1C6C8" w:themeColor="accent5"/>
        <w:bottom w:val="single" w:sz="8" w:space="0" w:color="C1C6C8" w:themeColor="accent5"/>
        <w:right w:val="single" w:sz="8" w:space="0" w:color="C1C6C8" w:themeColor="accent5"/>
      </w:tblBorders>
    </w:tblPr>
    <w:tblStylePr w:type="firstRow">
      <w:pPr>
        <w:spacing w:before="0" w:after="0" w:line="240" w:lineRule="auto"/>
      </w:pPr>
      <w:rPr>
        <w:b/>
        <w:bCs/>
        <w:color w:val="FFFFFF" w:themeColor="background1"/>
      </w:rPr>
      <w:tblPr/>
      <w:tcPr>
        <w:shd w:val="clear" w:color="auto" w:fill="C1C6C8" w:themeFill="accent5"/>
      </w:tcPr>
    </w:tblStylePr>
    <w:tblStylePr w:type="lastRow">
      <w:pPr>
        <w:spacing w:before="0" w:after="0" w:line="240" w:lineRule="auto"/>
      </w:pPr>
      <w:rPr>
        <w:b/>
        <w:bCs/>
      </w:rPr>
      <w:tblPr/>
      <w:tcPr>
        <w:tcBorders>
          <w:top w:val="double" w:sz="6" w:space="0" w:color="C1C6C8" w:themeColor="accent5"/>
          <w:left w:val="single" w:sz="8" w:space="0" w:color="C1C6C8" w:themeColor="accent5"/>
          <w:bottom w:val="single" w:sz="8" w:space="0" w:color="C1C6C8" w:themeColor="accent5"/>
          <w:right w:val="single" w:sz="8" w:space="0" w:color="C1C6C8" w:themeColor="accent5"/>
        </w:tcBorders>
      </w:tcPr>
    </w:tblStylePr>
    <w:tblStylePr w:type="firstCol">
      <w:rPr>
        <w:b/>
        <w:bCs/>
      </w:rPr>
    </w:tblStylePr>
    <w:tblStylePr w:type="lastCol">
      <w:rPr>
        <w:b/>
        <w:bCs/>
      </w:rPr>
    </w:tblStylePr>
    <w:tblStylePr w:type="band1Vert">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tblStylePr w:type="band1Horz">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style>
  <w:style w:type="paragraph" w:styleId="Title">
    <w:name w:val="Title"/>
    <w:basedOn w:val="Normal"/>
    <w:next w:val="Normal"/>
    <w:link w:val="TitleChar"/>
    <w:uiPriority w:val="10"/>
    <w:qFormat/>
    <w:rsid w:val="003E6741"/>
    <w:pPr>
      <w:spacing w:before="240" w:after="240" w:line="240" w:lineRule="auto"/>
      <w:contextualSpacing/>
      <w:outlineLvl w:val="0"/>
    </w:pPr>
    <w:rPr>
      <w:rFonts w:asciiTheme="majorHAnsi" w:eastAsiaTheme="majorEastAsia" w:hAnsiTheme="majorHAnsi" w:cstheme="majorBidi"/>
      <w:color w:val="71737A" w:themeColor="accent4"/>
      <w:spacing w:val="-22"/>
      <w:kern w:val="28"/>
      <w:sz w:val="56"/>
      <w:szCs w:val="52"/>
    </w:rPr>
  </w:style>
  <w:style w:type="character" w:customStyle="1" w:styleId="TitleChar">
    <w:name w:val="Title Char"/>
    <w:basedOn w:val="DefaultParagraphFont"/>
    <w:link w:val="Title"/>
    <w:uiPriority w:val="10"/>
    <w:rsid w:val="003E6741"/>
    <w:rPr>
      <w:rFonts w:asciiTheme="majorHAnsi" w:eastAsiaTheme="majorEastAsia" w:hAnsiTheme="majorHAnsi" w:cstheme="majorBidi"/>
      <w:color w:val="71737A" w:themeColor="accent4"/>
      <w:spacing w:val="-22"/>
      <w:kern w:val="28"/>
      <w:sz w:val="56"/>
      <w:szCs w:val="52"/>
    </w:rPr>
  </w:style>
  <w:style w:type="character" w:customStyle="1" w:styleId="Heading1Char">
    <w:name w:val="Heading 1 Char"/>
    <w:basedOn w:val="DefaultParagraphFont"/>
    <w:link w:val="Heading1"/>
    <w:uiPriority w:val="9"/>
    <w:rsid w:val="003E6741"/>
    <w:rPr>
      <w:rFonts w:asciiTheme="majorHAnsi" w:eastAsiaTheme="majorEastAsia" w:hAnsiTheme="majorHAnsi" w:cstheme="majorBidi"/>
      <w:bCs/>
      <w:color w:val="71737A" w:themeColor="accent4"/>
      <w:spacing w:val="-10"/>
      <w:kern w:val="44"/>
      <w:sz w:val="36"/>
      <w:szCs w:val="28"/>
    </w:rPr>
  </w:style>
  <w:style w:type="character" w:customStyle="1" w:styleId="Heading2Char">
    <w:name w:val="Heading 2 Char"/>
    <w:basedOn w:val="DefaultParagraphFont"/>
    <w:link w:val="Heading2"/>
    <w:uiPriority w:val="9"/>
    <w:rsid w:val="00DC2C42"/>
    <w:rPr>
      <w:rFonts w:asciiTheme="majorHAnsi" w:eastAsiaTheme="majorEastAsia" w:hAnsiTheme="majorHAnsi" w:cstheme="majorBidi"/>
      <w:bCs/>
      <w:kern w:val="28"/>
      <w:sz w:val="30"/>
      <w:szCs w:val="26"/>
    </w:rPr>
  </w:style>
  <w:style w:type="character" w:customStyle="1" w:styleId="Heading3Char">
    <w:name w:val="Heading 3 Char"/>
    <w:basedOn w:val="DefaultParagraphFont"/>
    <w:link w:val="Heading3"/>
    <w:uiPriority w:val="9"/>
    <w:rsid w:val="00C85E58"/>
    <w:rPr>
      <w:rFonts w:asciiTheme="majorHAnsi" w:eastAsiaTheme="majorEastAsia" w:hAnsiTheme="majorHAnsi" w:cstheme="majorBidi"/>
      <w:b/>
      <w:kern w:val="28"/>
      <w:sz w:val="24"/>
      <w:szCs w:val="26"/>
    </w:rPr>
  </w:style>
  <w:style w:type="character" w:customStyle="1" w:styleId="Heading4Char">
    <w:name w:val="Heading 4 Char"/>
    <w:basedOn w:val="DefaultParagraphFont"/>
    <w:link w:val="Heading4"/>
    <w:uiPriority w:val="9"/>
    <w:semiHidden/>
    <w:rsid w:val="00935AD1"/>
    <w:rPr>
      <w:rFonts w:asciiTheme="majorHAnsi" w:eastAsiaTheme="majorEastAsia" w:hAnsiTheme="majorHAnsi" w:cstheme="majorBidi"/>
      <w:kern w:val="28"/>
      <w:sz w:val="24"/>
      <w:szCs w:val="26"/>
    </w:rPr>
  </w:style>
  <w:style w:type="paragraph" w:styleId="Subtitle">
    <w:name w:val="Subtitle"/>
    <w:basedOn w:val="Title"/>
    <w:next w:val="Normal"/>
    <w:link w:val="SubtitleChar"/>
    <w:uiPriority w:val="11"/>
    <w:qFormat/>
    <w:rsid w:val="00233790"/>
    <w:pPr>
      <w:numPr>
        <w:ilvl w:val="1"/>
      </w:numPr>
      <w:spacing w:before="0" w:after="0"/>
    </w:pPr>
    <w:rPr>
      <w:iCs/>
      <w:spacing w:val="0"/>
      <w:sz w:val="24"/>
      <w:szCs w:val="24"/>
    </w:rPr>
  </w:style>
  <w:style w:type="character" w:customStyle="1" w:styleId="SubtitleChar">
    <w:name w:val="Subtitle Char"/>
    <w:basedOn w:val="DefaultParagraphFont"/>
    <w:link w:val="Subtitle"/>
    <w:uiPriority w:val="11"/>
    <w:rsid w:val="00233790"/>
    <w:rPr>
      <w:rFonts w:asciiTheme="majorHAnsi" w:eastAsiaTheme="majorEastAsia" w:hAnsiTheme="majorHAnsi" w:cstheme="majorBidi"/>
      <w:iCs/>
      <w:color w:val="C1C6C8" w:themeColor="accent5"/>
      <w:kern w:val="28"/>
      <w:sz w:val="24"/>
      <w:szCs w:val="24"/>
      <w:lang w:val="en-GB"/>
    </w:rPr>
  </w:style>
  <w:style w:type="paragraph" w:styleId="Quote">
    <w:name w:val="Quote"/>
    <w:basedOn w:val="Normal"/>
    <w:next w:val="Normal"/>
    <w:link w:val="QuoteChar"/>
    <w:uiPriority w:val="29"/>
    <w:qFormat/>
    <w:rsid w:val="00233790"/>
    <w:pPr>
      <w:spacing w:after="200" w:line="276" w:lineRule="auto"/>
      <w:ind w:left="794"/>
    </w:pPr>
    <w:rPr>
      <w:iCs/>
      <w:color w:val="000000" w:themeColor="text1"/>
    </w:rPr>
  </w:style>
  <w:style w:type="character" w:customStyle="1" w:styleId="QuoteChar">
    <w:name w:val="Quote Char"/>
    <w:basedOn w:val="DefaultParagraphFont"/>
    <w:link w:val="Quote"/>
    <w:uiPriority w:val="29"/>
    <w:rsid w:val="00233790"/>
    <w:rPr>
      <w:iCs/>
      <w:color w:val="000000" w:themeColor="text1"/>
    </w:rPr>
  </w:style>
  <w:style w:type="paragraph" w:styleId="IntenseQuote">
    <w:name w:val="Intense Quote"/>
    <w:basedOn w:val="Normal"/>
    <w:next w:val="Normal"/>
    <w:link w:val="IntenseQuoteChar"/>
    <w:uiPriority w:val="30"/>
    <w:qFormat/>
    <w:rsid w:val="000D093A"/>
    <w:pPr>
      <w:pBdr>
        <w:bottom w:val="single" w:sz="4" w:space="4" w:color="573354" w:themeColor="accent1"/>
      </w:pBdr>
      <w:spacing w:before="200" w:after="280" w:line="276" w:lineRule="auto"/>
      <w:ind w:left="936" w:right="936"/>
    </w:pPr>
    <w:rPr>
      <w:bCs/>
      <w:iCs/>
    </w:rPr>
  </w:style>
  <w:style w:type="character" w:customStyle="1" w:styleId="IntenseQuoteChar">
    <w:name w:val="Intense Quote Char"/>
    <w:basedOn w:val="DefaultParagraphFont"/>
    <w:link w:val="IntenseQuote"/>
    <w:uiPriority w:val="30"/>
    <w:rsid w:val="000D093A"/>
    <w:rPr>
      <w:bCs/>
      <w:iCs/>
    </w:rPr>
  </w:style>
  <w:style w:type="character" w:styleId="SubtleReference">
    <w:name w:val="Subtle Reference"/>
    <w:basedOn w:val="DefaultParagraphFont"/>
    <w:uiPriority w:val="31"/>
    <w:qFormat/>
    <w:rsid w:val="000D093A"/>
    <w:rPr>
      <w:smallCaps/>
      <w:color w:val="573354" w:themeColor="accent1"/>
      <w:u w:val="single"/>
    </w:rPr>
  </w:style>
  <w:style w:type="character" w:styleId="IntenseReference">
    <w:name w:val="Intense Reference"/>
    <w:basedOn w:val="DefaultParagraphFont"/>
    <w:uiPriority w:val="32"/>
    <w:qFormat/>
    <w:rsid w:val="000D093A"/>
    <w:rPr>
      <w:b/>
      <w:bCs/>
      <w:smallCaps/>
      <w:color w:val="573354" w:themeColor="text2"/>
      <w:spacing w:val="5"/>
      <w:u w:val="single"/>
    </w:rPr>
  </w:style>
  <w:style w:type="paragraph" w:styleId="ListParagraph">
    <w:name w:val="List Paragraph"/>
    <w:basedOn w:val="Normal"/>
    <w:uiPriority w:val="34"/>
    <w:qFormat/>
    <w:rsid w:val="000D093A"/>
    <w:pPr>
      <w:spacing w:after="200" w:line="276" w:lineRule="auto"/>
      <w:ind w:left="720"/>
      <w:contextualSpacing/>
    </w:pPr>
  </w:style>
  <w:style w:type="paragraph" w:styleId="NoSpacing">
    <w:name w:val="No Spacing"/>
    <w:link w:val="NoSpacingChar"/>
    <w:uiPriority w:val="1"/>
    <w:qFormat/>
    <w:rsid w:val="00C21AAE"/>
    <w:pPr>
      <w:spacing w:after="0" w:line="240" w:lineRule="auto"/>
    </w:pPr>
  </w:style>
  <w:style w:type="character" w:customStyle="1" w:styleId="NoSpacingChar">
    <w:name w:val="No Spacing Char"/>
    <w:basedOn w:val="DefaultParagraphFont"/>
    <w:link w:val="NoSpacing"/>
    <w:uiPriority w:val="1"/>
    <w:rsid w:val="00C21AAE"/>
    <w:rPr>
      <w:rFonts w:eastAsiaTheme="minorEastAsia"/>
    </w:rPr>
  </w:style>
  <w:style w:type="paragraph" w:styleId="BalloonText">
    <w:name w:val="Balloon Text"/>
    <w:basedOn w:val="Normal"/>
    <w:link w:val="BalloonTextChar"/>
    <w:uiPriority w:val="99"/>
    <w:semiHidden/>
    <w:unhideWhenUsed/>
    <w:rsid w:val="00C21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AE"/>
    <w:rPr>
      <w:rFonts w:ascii="Tahoma" w:hAnsi="Tahoma" w:cs="Tahoma"/>
      <w:sz w:val="16"/>
      <w:szCs w:val="16"/>
    </w:rPr>
  </w:style>
  <w:style w:type="paragraph" w:styleId="Header">
    <w:name w:val="header"/>
    <w:basedOn w:val="Normal"/>
    <w:link w:val="HeaderChar"/>
    <w:uiPriority w:val="99"/>
    <w:unhideWhenUsed/>
    <w:rsid w:val="00B07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939"/>
  </w:style>
  <w:style w:type="paragraph" w:styleId="Footer">
    <w:name w:val="footer"/>
    <w:basedOn w:val="Normal"/>
    <w:link w:val="FooterChar"/>
    <w:uiPriority w:val="99"/>
    <w:unhideWhenUsed/>
    <w:rsid w:val="00B0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939"/>
  </w:style>
  <w:style w:type="paragraph" w:customStyle="1" w:styleId="frontpagetitle">
    <w:name w:val="front page title"/>
    <w:basedOn w:val="Title"/>
    <w:link w:val="frontpagetitleChar"/>
    <w:rsid w:val="00B55E63"/>
    <w:rPr>
      <w:sz w:val="120"/>
      <w:szCs w:val="120"/>
    </w:rPr>
  </w:style>
  <w:style w:type="paragraph" w:styleId="Caption">
    <w:name w:val="caption"/>
    <w:basedOn w:val="Normal"/>
    <w:next w:val="Normal"/>
    <w:uiPriority w:val="35"/>
    <w:qFormat/>
    <w:rsid w:val="003E6741"/>
    <w:pPr>
      <w:spacing w:after="200" w:line="240" w:lineRule="auto"/>
    </w:pPr>
    <w:rPr>
      <w:bCs/>
      <w:color w:val="71737A" w:themeColor="accent4"/>
      <w:sz w:val="18"/>
      <w:szCs w:val="18"/>
    </w:rPr>
  </w:style>
  <w:style w:type="character" w:customStyle="1" w:styleId="frontpagetitleChar">
    <w:name w:val="front page title Char"/>
    <w:basedOn w:val="TitleChar"/>
    <w:link w:val="frontpagetitle"/>
    <w:rsid w:val="00B55E63"/>
    <w:rPr>
      <w:rFonts w:asciiTheme="majorHAnsi" w:eastAsiaTheme="majorEastAsia" w:hAnsiTheme="majorHAnsi" w:cstheme="majorBidi"/>
      <w:color w:val="C1C6C8" w:themeColor="accent5"/>
      <w:spacing w:val="-22"/>
      <w:kern w:val="28"/>
      <w:sz w:val="120"/>
      <w:szCs w:val="120"/>
      <w:lang w:val="en-GB"/>
    </w:rPr>
  </w:style>
  <w:style w:type="table" w:customStyle="1" w:styleId="Fourtable">
    <w:name w:val="Four table"/>
    <w:basedOn w:val="TableNormal"/>
    <w:uiPriority w:val="99"/>
    <w:qFormat/>
    <w:rsid w:val="008A3AB3"/>
    <w:pPr>
      <w:spacing w:before="80" w:after="80" w:line="240" w:lineRule="auto"/>
    </w:pPr>
    <w:tblPr>
      <w:tblBorders>
        <w:top w:val="single" w:sz="4" w:space="0" w:color="C1C6C8" w:themeColor="accent5"/>
        <w:left w:val="single" w:sz="4" w:space="0" w:color="C1C6C8" w:themeColor="accent5"/>
        <w:bottom w:val="single" w:sz="4" w:space="0" w:color="C1C6C8" w:themeColor="accent5"/>
        <w:right w:val="single" w:sz="4" w:space="0" w:color="C1C6C8" w:themeColor="accent5"/>
        <w:insideH w:val="single" w:sz="4" w:space="0" w:color="C1C6C8" w:themeColor="accent5"/>
        <w:insideV w:val="single" w:sz="4" w:space="0" w:color="C1C6C8" w:themeColor="accent5"/>
      </w:tblBorders>
    </w:tblPr>
    <w:tblStylePr w:type="firstRow">
      <w:rPr>
        <w:color w:val="FFFFFF"/>
      </w:rPr>
      <w:tblPr/>
      <w:tcPr>
        <w:shd w:val="clear" w:color="auto" w:fill="71737A" w:themeFill="accent4"/>
      </w:tcPr>
    </w:tblStylePr>
  </w:style>
  <w:style w:type="paragraph" w:customStyle="1" w:styleId="Coverpagetitle">
    <w:name w:val="Cover page title"/>
    <w:basedOn w:val="frontpagetitle"/>
    <w:link w:val="CoverpagetitleChar"/>
    <w:qFormat/>
    <w:rsid w:val="003E6741"/>
  </w:style>
  <w:style w:type="character" w:customStyle="1" w:styleId="CoverpagetitleChar">
    <w:name w:val="Cover page title Char"/>
    <w:basedOn w:val="frontpagetitleChar"/>
    <w:link w:val="Coverpagetitle"/>
    <w:rsid w:val="003E6741"/>
    <w:rPr>
      <w:rFonts w:asciiTheme="majorHAnsi" w:eastAsiaTheme="majorEastAsia" w:hAnsiTheme="majorHAnsi" w:cstheme="majorBidi"/>
      <w:color w:val="71737A" w:themeColor="accent4"/>
      <w:spacing w:val="-22"/>
      <w:kern w:val="28"/>
      <w:sz w:val="120"/>
      <w:szCs w:val="120"/>
      <w:lang w:val="en-GB"/>
    </w:rPr>
  </w:style>
  <w:style w:type="paragraph" w:customStyle="1" w:styleId="Dividertitle">
    <w:name w:val="Divider title"/>
    <w:basedOn w:val="Coverpagetitle"/>
    <w:link w:val="DividertitleChar"/>
    <w:qFormat/>
    <w:rsid w:val="0047296E"/>
    <w:pPr>
      <w:jc w:val="right"/>
    </w:pPr>
  </w:style>
  <w:style w:type="character" w:customStyle="1" w:styleId="DividertitleChar">
    <w:name w:val="Divider title Char"/>
    <w:basedOn w:val="CoverpagetitleChar"/>
    <w:link w:val="Dividertitle"/>
    <w:rsid w:val="0047296E"/>
    <w:rPr>
      <w:rFonts w:asciiTheme="majorHAnsi" w:eastAsiaTheme="majorEastAsia" w:hAnsiTheme="majorHAnsi" w:cstheme="majorBidi"/>
      <w:color w:val="C1C6C8" w:themeColor="accent5"/>
      <w:spacing w:val="-22"/>
      <w:kern w:val="28"/>
      <w:sz w:val="120"/>
      <w:szCs w:val="120"/>
      <w:lang w:val="en-GB"/>
    </w:rPr>
  </w:style>
  <w:style w:type="paragraph" w:styleId="PlainText">
    <w:name w:val="Plain Text"/>
    <w:basedOn w:val="Normal"/>
    <w:link w:val="PlainTextChar"/>
    <w:uiPriority w:val="99"/>
    <w:unhideWhenUsed/>
    <w:rsid w:val="00DD3922"/>
    <w:pPr>
      <w:bidi/>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DD3922"/>
    <w:rPr>
      <w:rFonts w:ascii="Calibri" w:hAnsi="Calibri"/>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922"/>
    <w:pPr>
      <w:spacing w:after="160" w:line="259" w:lineRule="auto"/>
    </w:pPr>
  </w:style>
  <w:style w:type="paragraph" w:styleId="Heading1">
    <w:name w:val="heading 1"/>
    <w:basedOn w:val="Normal"/>
    <w:next w:val="Normal"/>
    <w:link w:val="Heading1Char"/>
    <w:uiPriority w:val="9"/>
    <w:qFormat/>
    <w:rsid w:val="003E6741"/>
    <w:pPr>
      <w:keepNext/>
      <w:keepLines/>
      <w:spacing w:before="240" w:after="220" w:line="240" w:lineRule="auto"/>
      <w:outlineLvl w:val="0"/>
    </w:pPr>
    <w:rPr>
      <w:rFonts w:asciiTheme="majorHAnsi" w:eastAsiaTheme="majorEastAsia" w:hAnsiTheme="majorHAnsi" w:cstheme="majorBidi"/>
      <w:bCs/>
      <w:color w:val="71737A" w:themeColor="accent4"/>
      <w:spacing w:val="-10"/>
      <w:kern w:val="44"/>
      <w:sz w:val="36"/>
      <w:szCs w:val="28"/>
    </w:rPr>
  </w:style>
  <w:style w:type="paragraph" w:styleId="Heading2">
    <w:name w:val="heading 2"/>
    <w:basedOn w:val="Normal"/>
    <w:next w:val="Normal"/>
    <w:link w:val="Heading2Char"/>
    <w:uiPriority w:val="9"/>
    <w:qFormat/>
    <w:rsid w:val="00DC2C42"/>
    <w:pPr>
      <w:keepNext/>
      <w:keepLines/>
      <w:spacing w:before="200" w:after="120" w:line="240" w:lineRule="auto"/>
      <w:outlineLvl w:val="1"/>
    </w:pPr>
    <w:rPr>
      <w:rFonts w:asciiTheme="majorHAnsi" w:eastAsiaTheme="majorEastAsia" w:hAnsiTheme="majorHAnsi" w:cstheme="majorBidi"/>
      <w:bCs/>
      <w:kern w:val="28"/>
      <w:sz w:val="30"/>
      <w:szCs w:val="26"/>
    </w:rPr>
  </w:style>
  <w:style w:type="paragraph" w:styleId="Heading3">
    <w:name w:val="heading 3"/>
    <w:basedOn w:val="Heading2"/>
    <w:next w:val="Normal"/>
    <w:link w:val="Heading3Char"/>
    <w:uiPriority w:val="9"/>
    <w:qFormat/>
    <w:rsid w:val="00C85E58"/>
    <w:pPr>
      <w:outlineLvl w:val="2"/>
    </w:pPr>
    <w:rPr>
      <w:b/>
      <w:bCs w:val="0"/>
      <w:sz w:val="24"/>
    </w:rPr>
  </w:style>
  <w:style w:type="paragraph" w:styleId="Heading4">
    <w:name w:val="heading 4"/>
    <w:basedOn w:val="Heading3"/>
    <w:next w:val="Normal"/>
    <w:link w:val="Heading4Char"/>
    <w:uiPriority w:val="9"/>
    <w:semiHidden/>
    <w:unhideWhenUsed/>
    <w:qFormat/>
    <w:rsid w:val="00935AD1"/>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6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E6A44"/>
    <w:pPr>
      <w:spacing w:after="0" w:line="240" w:lineRule="auto"/>
    </w:pPr>
    <w:tblPr>
      <w:tblStyleRowBandSize w:val="1"/>
      <w:tblStyleColBandSize w:val="1"/>
      <w:tblBorders>
        <w:top w:val="single" w:sz="8" w:space="0" w:color="C1C6C8" w:themeColor="accent5"/>
        <w:left w:val="single" w:sz="8" w:space="0" w:color="C1C6C8" w:themeColor="accent5"/>
        <w:bottom w:val="single" w:sz="8" w:space="0" w:color="C1C6C8" w:themeColor="accent5"/>
        <w:right w:val="single" w:sz="8" w:space="0" w:color="C1C6C8" w:themeColor="accent5"/>
      </w:tblBorders>
    </w:tblPr>
    <w:tblStylePr w:type="firstRow">
      <w:pPr>
        <w:spacing w:before="0" w:after="0" w:line="240" w:lineRule="auto"/>
      </w:pPr>
      <w:rPr>
        <w:b/>
        <w:bCs/>
        <w:color w:val="FFFFFF" w:themeColor="background1"/>
      </w:rPr>
      <w:tblPr/>
      <w:tcPr>
        <w:shd w:val="clear" w:color="auto" w:fill="C1C6C8" w:themeFill="accent5"/>
      </w:tcPr>
    </w:tblStylePr>
    <w:tblStylePr w:type="lastRow">
      <w:pPr>
        <w:spacing w:before="0" w:after="0" w:line="240" w:lineRule="auto"/>
      </w:pPr>
      <w:rPr>
        <w:b/>
        <w:bCs/>
      </w:rPr>
      <w:tblPr/>
      <w:tcPr>
        <w:tcBorders>
          <w:top w:val="double" w:sz="6" w:space="0" w:color="C1C6C8" w:themeColor="accent5"/>
          <w:left w:val="single" w:sz="8" w:space="0" w:color="C1C6C8" w:themeColor="accent5"/>
          <w:bottom w:val="single" w:sz="8" w:space="0" w:color="C1C6C8" w:themeColor="accent5"/>
          <w:right w:val="single" w:sz="8" w:space="0" w:color="C1C6C8" w:themeColor="accent5"/>
        </w:tcBorders>
      </w:tcPr>
    </w:tblStylePr>
    <w:tblStylePr w:type="firstCol">
      <w:rPr>
        <w:b/>
        <w:bCs/>
      </w:rPr>
    </w:tblStylePr>
    <w:tblStylePr w:type="lastCol">
      <w:rPr>
        <w:b/>
        <w:bCs/>
      </w:rPr>
    </w:tblStylePr>
    <w:tblStylePr w:type="band1Vert">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tblStylePr w:type="band1Horz">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style>
  <w:style w:type="paragraph" w:styleId="Title">
    <w:name w:val="Title"/>
    <w:basedOn w:val="Normal"/>
    <w:next w:val="Normal"/>
    <w:link w:val="TitleChar"/>
    <w:uiPriority w:val="10"/>
    <w:qFormat/>
    <w:rsid w:val="003E6741"/>
    <w:pPr>
      <w:spacing w:before="240" w:after="240" w:line="240" w:lineRule="auto"/>
      <w:contextualSpacing/>
      <w:outlineLvl w:val="0"/>
    </w:pPr>
    <w:rPr>
      <w:rFonts w:asciiTheme="majorHAnsi" w:eastAsiaTheme="majorEastAsia" w:hAnsiTheme="majorHAnsi" w:cstheme="majorBidi"/>
      <w:color w:val="71737A" w:themeColor="accent4"/>
      <w:spacing w:val="-22"/>
      <w:kern w:val="28"/>
      <w:sz w:val="56"/>
      <w:szCs w:val="52"/>
    </w:rPr>
  </w:style>
  <w:style w:type="character" w:customStyle="1" w:styleId="TitleChar">
    <w:name w:val="Title Char"/>
    <w:basedOn w:val="DefaultParagraphFont"/>
    <w:link w:val="Title"/>
    <w:uiPriority w:val="10"/>
    <w:rsid w:val="003E6741"/>
    <w:rPr>
      <w:rFonts w:asciiTheme="majorHAnsi" w:eastAsiaTheme="majorEastAsia" w:hAnsiTheme="majorHAnsi" w:cstheme="majorBidi"/>
      <w:color w:val="71737A" w:themeColor="accent4"/>
      <w:spacing w:val="-22"/>
      <w:kern w:val="28"/>
      <w:sz w:val="56"/>
      <w:szCs w:val="52"/>
    </w:rPr>
  </w:style>
  <w:style w:type="character" w:customStyle="1" w:styleId="Heading1Char">
    <w:name w:val="Heading 1 Char"/>
    <w:basedOn w:val="DefaultParagraphFont"/>
    <w:link w:val="Heading1"/>
    <w:uiPriority w:val="9"/>
    <w:rsid w:val="003E6741"/>
    <w:rPr>
      <w:rFonts w:asciiTheme="majorHAnsi" w:eastAsiaTheme="majorEastAsia" w:hAnsiTheme="majorHAnsi" w:cstheme="majorBidi"/>
      <w:bCs/>
      <w:color w:val="71737A" w:themeColor="accent4"/>
      <w:spacing w:val="-10"/>
      <w:kern w:val="44"/>
      <w:sz w:val="36"/>
      <w:szCs w:val="28"/>
    </w:rPr>
  </w:style>
  <w:style w:type="character" w:customStyle="1" w:styleId="Heading2Char">
    <w:name w:val="Heading 2 Char"/>
    <w:basedOn w:val="DefaultParagraphFont"/>
    <w:link w:val="Heading2"/>
    <w:uiPriority w:val="9"/>
    <w:rsid w:val="00DC2C42"/>
    <w:rPr>
      <w:rFonts w:asciiTheme="majorHAnsi" w:eastAsiaTheme="majorEastAsia" w:hAnsiTheme="majorHAnsi" w:cstheme="majorBidi"/>
      <w:bCs/>
      <w:kern w:val="28"/>
      <w:sz w:val="30"/>
      <w:szCs w:val="26"/>
    </w:rPr>
  </w:style>
  <w:style w:type="character" w:customStyle="1" w:styleId="Heading3Char">
    <w:name w:val="Heading 3 Char"/>
    <w:basedOn w:val="DefaultParagraphFont"/>
    <w:link w:val="Heading3"/>
    <w:uiPriority w:val="9"/>
    <w:rsid w:val="00C85E58"/>
    <w:rPr>
      <w:rFonts w:asciiTheme="majorHAnsi" w:eastAsiaTheme="majorEastAsia" w:hAnsiTheme="majorHAnsi" w:cstheme="majorBidi"/>
      <w:b/>
      <w:kern w:val="28"/>
      <w:sz w:val="24"/>
      <w:szCs w:val="26"/>
    </w:rPr>
  </w:style>
  <w:style w:type="character" w:customStyle="1" w:styleId="Heading4Char">
    <w:name w:val="Heading 4 Char"/>
    <w:basedOn w:val="DefaultParagraphFont"/>
    <w:link w:val="Heading4"/>
    <w:uiPriority w:val="9"/>
    <w:semiHidden/>
    <w:rsid w:val="00935AD1"/>
    <w:rPr>
      <w:rFonts w:asciiTheme="majorHAnsi" w:eastAsiaTheme="majorEastAsia" w:hAnsiTheme="majorHAnsi" w:cstheme="majorBidi"/>
      <w:kern w:val="28"/>
      <w:sz w:val="24"/>
      <w:szCs w:val="26"/>
    </w:rPr>
  </w:style>
  <w:style w:type="paragraph" w:styleId="Subtitle">
    <w:name w:val="Subtitle"/>
    <w:basedOn w:val="Title"/>
    <w:next w:val="Normal"/>
    <w:link w:val="SubtitleChar"/>
    <w:uiPriority w:val="11"/>
    <w:qFormat/>
    <w:rsid w:val="00233790"/>
    <w:pPr>
      <w:numPr>
        <w:ilvl w:val="1"/>
      </w:numPr>
      <w:spacing w:before="0" w:after="0"/>
    </w:pPr>
    <w:rPr>
      <w:iCs/>
      <w:spacing w:val="0"/>
      <w:sz w:val="24"/>
      <w:szCs w:val="24"/>
    </w:rPr>
  </w:style>
  <w:style w:type="character" w:customStyle="1" w:styleId="SubtitleChar">
    <w:name w:val="Subtitle Char"/>
    <w:basedOn w:val="DefaultParagraphFont"/>
    <w:link w:val="Subtitle"/>
    <w:uiPriority w:val="11"/>
    <w:rsid w:val="00233790"/>
    <w:rPr>
      <w:rFonts w:asciiTheme="majorHAnsi" w:eastAsiaTheme="majorEastAsia" w:hAnsiTheme="majorHAnsi" w:cstheme="majorBidi"/>
      <w:iCs/>
      <w:color w:val="C1C6C8" w:themeColor="accent5"/>
      <w:kern w:val="28"/>
      <w:sz w:val="24"/>
      <w:szCs w:val="24"/>
      <w:lang w:val="en-GB"/>
    </w:rPr>
  </w:style>
  <w:style w:type="paragraph" w:styleId="Quote">
    <w:name w:val="Quote"/>
    <w:basedOn w:val="Normal"/>
    <w:next w:val="Normal"/>
    <w:link w:val="QuoteChar"/>
    <w:uiPriority w:val="29"/>
    <w:qFormat/>
    <w:rsid w:val="00233790"/>
    <w:pPr>
      <w:spacing w:after="200" w:line="276" w:lineRule="auto"/>
      <w:ind w:left="794"/>
    </w:pPr>
    <w:rPr>
      <w:iCs/>
      <w:color w:val="000000" w:themeColor="text1"/>
    </w:rPr>
  </w:style>
  <w:style w:type="character" w:customStyle="1" w:styleId="QuoteChar">
    <w:name w:val="Quote Char"/>
    <w:basedOn w:val="DefaultParagraphFont"/>
    <w:link w:val="Quote"/>
    <w:uiPriority w:val="29"/>
    <w:rsid w:val="00233790"/>
    <w:rPr>
      <w:iCs/>
      <w:color w:val="000000" w:themeColor="text1"/>
    </w:rPr>
  </w:style>
  <w:style w:type="paragraph" w:styleId="IntenseQuote">
    <w:name w:val="Intense Quote"/>
    <w:basedOn w:val="Normal"/>
    <w:next w:val="Normal"/>
    <w:link w:val="IntenseQuoteChar"/>
    <w:uiPriority w:val="30"/>
    <w:qFormat/>
    <w:rsid w:val="000D093A"/>
    <w:pPr>
      <w:pBdr>
        <w:bottom w:val="single" w:sz="4" w:space="4" w:color="573354" w:themeColor="accent1"/>
      </w:pBdr>
      <w:spacing w:before="200" w:after="280" w:line="276" w:lineRule="auto"/>
      <w:ind w:left="936" w:right="936"/>
    </w:pPr>
    <w:rPr>
      <w:bCs/>
      <w:iCs/>
    </w:rPr>
  </w:style>
  <w:style w:type="character" w:customStyle="1" w:styleId="IntenseQuoteChar">
    <w:name w:val="Intense Quote Char"/>
    <w:basedOn w:val="DefaultParagraphFont"/>
    <w:link w:val="IntenseQuote"/>
    <w:uiPriority w:val="30"/>
    <w:rsid w:val="000D093A"/>
    <w:rPr>
      <w:bCs/>
      <w:iCs/>
    </w:rPr>
  </w:style>
  <w:style w:type="character" w:styleId="SubtleReference">
    <w:name w:val="Subtle Reference"/>
    <w:basedOn w:val="DefaultParagraphFont"/>
    <w:uiPriority w:val="31"/>
    <w:qFormat/>
    <w:rsid w:val="000D093A"/>
    <w:rPr>
      <w:smallCaps/>
      <w:color w:val="573354" w:themeColor="accent1"/>
      <w:u w:val="single"/>
    </w:rPr>
  </w:style>
  <w:style w:type="character" w:styleId="IntenseReference">
    <w:name w:val="Intense Reference"/>
    <w:basedOn w:val="DefaultParagraphFont"/>
    <w:uiPriority w:val="32"/>
    <w:qFormat/>
    <w:rsid w:val="000D093A"/>
    <w:rPr>
      <w:b/>
      <w:bCs/>
      <w:smallCaps/>
      <w:color w:val="573354" w:themeColor="text2"/>
      <w:spacing w:val="5"/>
      <w:u w:val="single"/>
    </w:rPr>
  </w:style>
  <w:style w:type="paragraph" w:styleId="ListParagraph">
    <w:name w:val="List Paragraph"/>
    <w:basedOn w:val="Normal"/>
    <w:uiPriority w:val="34"/>
    <w:qFormat/>
    <w:rsid w:val="000D093A"/>
    <w:pPr>
      <w:spacing w:after="200" w:line="276" w:lineRule="auto"/>
      <w:ind w:left="720"/>
      <w:contextualSpacing/>
    </w:pPr>
  </w:style>
  <w:style w:type="paragraph" w:styleId="NoSpacing">
    <w:name w:val="No Spacing"/>
    <w:link w:val="NoSpacingChar"/>
    <w:uiPriority w:val="1"/>
    <w:qFormat/>
    <w:rsid w:val="00C21AAE"/>
    <w:pPr>
      <w:spacing w:after="0" w:line="240" w:lineRule="auto"/>
    </w:pPr>
  </w:style>
  <w:style w:type="character" w:customStyle="1" w:styleId="NoSpacingChar">
    <w:name w:val="No Spacing Char"/>
    <w:basedOn w:val="DefaultParagraphFont"/>
    <w:link w:val="NoSpacing"/>
    <w:uiPriority w:val="1"/>
    <w:rsid w:val="00C21AAE"/>
    <w:rPr>
      <w:rFonts w:eastAsiaTheme="minorEastAsia"/>
    </w:rPr>
  </w:style>
  <w:style w:type="paragraph" w:styleId="BalloonText">
    <w:name w:val="Balloon Text"/>
    <w:basedOn w:val="Normal"/>
    <w:link w:val="BalloonTextChar"/>
    <w:uiPriority w:val="99"/>
    <w:semiHidden/>
    <w:unhideWhenUsed/>
    <w:rsid w:val="00C21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AE"/>
    <w:rPr>
      <w:rFonts w:ascii="Tahoma" w:hAnsi="Tahoma" w:cs="Tahoma"/>
      <w:sz w:val="16"/>
      <w:szCs w:val="16"/>
    </w:rPr>
  </w:style>
  <w:style w:type="paragraph" w:styleId="Header">
    <w:name w:val="header"/>
    <w:basedOn w:val="Normal"/>
    <w:link w:val="HeaderChar"/>
    <w:uiPriority w:val="99"/>
    <w:unhideWhenUsed/>
    <w:rsid w:val="00B07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939"/>
  </w:style>
  <w:style w:type="paragraph" w:styleId="Footer">
    <w:name w:val="footer"/>
    <w:basedOn w:val="Normal"/>
    <w:link w:val="FooterChar"/>
    <w:uiPriority w:val="99"/>
    <w:unhideWhenUsed/>
    <w:rsid w:val="00B0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939"/>
  </w:style>
  <w:style w:type="paragraph" w:customStyle="1" w:styleId="frontpagetitle">
    <w:name w:val="front page title"/>
    <w:basedOn w:val="Title"/>
    <w:link w:val="frontpagetitleChar"/>
    <w:rsid w:val="00B55E63"/>
    <w:rPr>
      <w:sz w:val="120"/>
      <w:szCs w:val="120"/>
    </w:rPr>
  </w:style>
  <w:style w:type="paragraph" w:styleId="Caption">
    <w:name w:val="caption"/>
    <w:basedOn w:val="Normal"/>
    <w:next w:val="Normal"/>
    <w:uiPriority w:val="35"/>
    <w:qFormat/>
    <w:rsid w:val="003E6741"/>
    <w:pPr>
      <w:spacing w:after="200" w:line="240" w:lineRule="auto"/>
    </w:pPr>
    <w:rPr>
      <w:bCs/>
      <w:color w:val="71737A" w:themeColor="accent4"/>
      <w:sz w:val="18"/>
      <w:szCs w:val="18"/>
    </w:rPr>
  </w:style>
  <w:style w:type="character" w:customStyle="1" w:styleId="frontpagetitleChar">
    <w:name w:val="front page title Char"/>
    <w:basedOn w:val="TitleChar"/>
    <w:link w:val="frontpagetitle"/>
    <w:rsid w:val="00B55E63"/>
    <w:rPr>
      <w:rFonts w:asciiTheme="majorHAnsi" w:eastAsiaTheme="majorEastAsia" w:hAnsiTheme="majorHAnsi" w:cstheme="majorBidi"/>
      <w:color w:val="C1C6C8" w:themeColor="accent5"/>
      <w:spacing w:val="-22"/>
      <w:kern w:val="28"/>
      <w:sz w:val="120"/>
      <w:szCs w:val="120"/>
      <w:lang w:val="en-GB"/>
    </w:rPr>
  </w:style>
  <w:style w:type="table" w:customStyle="1" w:styleId="Fourtable">
    <w:name w:val="Four table"/>
    <w:basedOn w:val="TableNormal"/>
    <w:uiPriority w:val="99"/>
    <w:qFormat/>
    <w:rsid w:val="008A3AB3"/>
    <w:pPr>
      <w:spacing w:before="80" w:after="80" w:line="240" w:lineRule="auto"/>
    </w:pPr>
    <w:tblPr>
      <w:tblBorders>
        <w:top w:val="single" w:sz="4" w:space="0" w:color="C1C6C8" w:themeColor="accent5"/>
        <w:left w:val="single" w:sz="4" w:space="0" w:color="C1C6C8" w:themeColor="accent5"/>
        <w:bottom w:val="single" w:sz="4" w:space="0" w:color="C1C6C8" w:themeColor="accent5"/>
        <w:right w:val="single" w:sz="4" w:space="0" w:color="C1C6C8" w:themeColor="accent5"/>
        <w:insideH w:val="single" w:sz="4" w:space="0" w:color="C1C6C8" w:themeColor="accent5"/>
        <w:insideV w:val="single" w:sz="4" w:space="0" w:color="C1C6C8" w:themeColor="accent5"/>
      </w:tblBorders>
    </w:tblPr>
    <w:tblStylePr w:type="firstRow">
      <w:rPr>
        <w:color w:val="FFFFFF"/>
      </w:rPr>
      <w:tblPr/>
      <w:tcPr>
        <w:shd w:val="clear" w:color="auto" w:fill="71737A" w:themeFill="accent4"/>
      </w:tcPr>
    </w:tblStylePr>
  </w:style>
  <w:style w:type="paragraph" w:customStyle="1" w:styleId="Coverpagetitle">
    <w:name w:val="Cover page title"/>
    <w:basedOn w:val="frontpagetitle"/>
    <w:link w:val="CoverpagetitleChar"/>
    <w:qFormat/>
    <w:rsid w:val="003E6741"/>
  </w:style>
  <w:style w:type="character" w:customStyle="1" w:styleId="CoverpagetitleChar">
    <w:name w:val="Cover page title Char"/>
    <w:basedOn w:val="frontpagetitleChar"/>
    <w:link w:val="Coverpagetitle"/>
    <w:rsid w:val="003E6741"/>
    <w:rPr>
      <w:rFonts w:asciiTheme="majorHAnsi" w:eastAsiaTheme="majorEastAsia" w:hAnsiTheme="majorHAnsi" w:cstheme="majorBidi"/>
      <w:color w:val="71737A" w:themeColor="accent4"/>
      <w:spacing w:val="-22"/>
      <w:kern w:val="28"/>
      <w:sz w:val="120"/>
      <w:szCs w:val="120"/>
      <w:lang w:val="en-GB"/>
    </w:rPr>
  </w:style>
  <w:style w:type="paragraph" w:customStyle="1" w:styleId="Dividertitle">
    <w:name w:val="Divider title"/>
    <w:basedOn w:val="Coverpagetitle"/>
    <w:link w:val="DividertitleChar"/>
    <w:qFormat/>
    <w:rsid w:val="0047296E"/>
    <w:pPr>
      <w:jc w:val="right"/>
    </w:pPr>
  </w:style>
  <w:style w:type="character" w:customStyle="1" w:styleId="DividertitleChar">
    <w:name w:val="Divider title Char"/>
    <w:basedOn w:val="CoverpagetitleChar"/>
    <w:link w:val="Dividertitle"/>
    <w:rsid w:val="0047296E"/>
    <w:rPr>
      <w:rFonts w:asciiTheme="majorHAnsi" w:eastAsiaTheme="majorEastAsia" w:hAnsiTheme="majorHAnsi" w:cstheme="majorBidi"/>
      <w:color w:val="C1C6C8" w:themeColor="accent5"/>
      <w:spacing w:val="-22"/>
      <w:kern w:val="28"/>
      <w:sz w:val="120"/>
      <w:szCs w:val="120"/>
      <w:lang w:val="en-GB"/>
    </w:rPr>
  </w:style>
  <w:style w:type="paragraph" w:styleId="PlainText">
    <w:name w:val="Plain Text"/>
    <w:basedOn w:val="Normal"/>
    <w:link w:val="PlainTextChar"/>
    <w:uiPriority w:val="99"/>
    <w:unhideWhenUsed/>
    <w:rsid w:val="00DD3922"/>
    <w:pPr>
      <w:bidi/>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DD3922"/>
    <w:rPr>
      <w:rFonts w:ascii="Calibri" w:hAnsi="Calibr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51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Four">
      <a:dk1>
        <a:srgbClr val="000000"/>
      </a:dk1>
      <a:lt1>
        <a:sysClr val="window" lastClr="FFFFFF"/>
      </a:lt1>
      <a:dk2>
        <a:srgbClr val="573354"/>
      </a:dk2>
      <a:lt2>
        <a:srgbClr val="F2F2F2"/>
      </a:lt2>
      <a:accent1>
        <a:srgbClr val="573354"/>
      </a:accent1>
      <a:accent2>
        <a:srgbClr val="F0D26E"/>
      </a:accent2>
      <a:accent3>
        <a:srgbClr val="B2DBD2"/>
      </a:accent3>
      <a:accent4>
        <a:srgbClr val="71737A"/>
      </a:accent4>
      <a:accent5>
        <a:srgbClr val="C1C6C8"/>
      </a:accent5>
      <a:accent6>
        <a:srgbClr val="573354"/>
      </a:accent6>
      <a:hlink>
        <a:srgbClr val="573354"/>
      </a:hlink>
      <a:folHlink>
        <a:srgbClr val="573354"/>
      </a:folHlink>
    </a:clrScheme>
    <a:fontScheme name="Four">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D1BFC-560E-49F2-951D-79D1C3611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Four Communications Group Ltd</Company>
  <LinksUpToDate>false</LinksUpToDate>
  <CharactersWithSpaces>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Ghenwa Ahmad</dc:creator>
  <cp:lastModifiedBy>Ghenwa Ahmad</cp:lastModifiedBy>
  <cp:revision>1</cp:revision>
  <dcterms:created xsi:type="dcterms:W3CDTF">2016-10-30T08:28:00Z</dcterms:created>
  <dcterms:modified xsi:type="dcterms:W3CDTF">2016-10-30T08:39:00Z</dcterms:modified>
</cp:coreProperties>
</file>